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2014 г. N АЦ/42516/14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ВКЛЮЧЕНИИ В КОНТРАКТ УСЛОВИЙ ОБ УПЛАТЕ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НЕУСТОЙКИ, А ТАКЖЕ ОБ УМЕНЬШЕНИИ СУММЫ, ПОДЛЕЖАЩЕЙ УПЛАТЕ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ФИЗИЧЕСКОМУ ЛИЦУ В СЛУЧАЕ ЗАКЛЮЧЕНИЯ С НИМ КОНТРАКТА,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РАЗМЕР НАЛОГОВЫХ ПЛАТЕЖЕЙ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о применении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ФАС России на основании </w:t>
      </w:r>
      <w:hyperlink r:id="rId7" w:history="1">
        <w:r>
          <w:rPr>
            <w:rFonts w:ascii="Calibri" w:hAnsi="Calibri" w:cs="Calibri"/>
            <w:color w:val="0000FF"/>
          </w:rPr>
          <w:t>пункта 5.4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включении в</w:t>
      </w:r>
      <w:proofErr w:type="gramEnd"/>
      <w:r>
        <w:rPr>
          <w:rFonts w:ascii="Calibri" w:hAnsi="Calibri" w:cs="Calibri"/>
        </w:rPr>
        <w:t xml:space="preserve"> контракт условий об уплате неустойки (штрафа, пени), а также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заказчик обязан приложить к документации о закупке, а при проведении запроса котировок - к извещению о проведении запроса котировок, проект контракта. При этом по истечении срока для внесения изменений в извещение, документацию о закупке положениями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не предусмотрена возможность изменения заказчиком положений проекта контракта, за исключением необходимости включения в проект контракта цены, условий или информации о товаре, предложенных победителем соответствующей закупки.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 </w:t>
      </w:r>
      <w:proofErr w:type="gramStart"/>
      <w:r>
        <w:rPr>
          <w:rFonts w:ascii="Calibri" w:hAnsi="Calibri" w:cs="Calibri"/>
        </w:rPr>
        <w:t>извещение</w:t>
      </w:r>
      <w:proofErr w:type="gramEnd"/>
      <w:r>
        <w:rPr>
          <w:rFonts w:ascii="Calibri" w:hAnsi="Calibri" w:cs="Calibri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rFonts w:ascii="Calibri" w:hAnsi="Calibri" w:cs="Calibri"/>
        </w:rPr>
        <w:t>предусмотрены</w:t>
      </w:r>
      <w:proofErr w:type="gramEnd"/>
      <w:r>
        <w:rPr>
          <w:rFonts w:ascii="Calibri" w:hAnsi="Calibri" w:cs="Calibri"/>
        </w:rPr>
        <w:t>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34</w:t>
        </w:r>
      </w:hyperlink>
      <w:r>
        <w:rPr>
          <w:rFonts w:ascii="Calibri" w:hAnsi="Calibri" w:cs="Calibri"/>
        </w:rPr>
        <w:t xml:space="preserve"> Закона о контрактной системе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</w:t>
      </w:r>
      <w:hyperlink r:id="rId13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8 статьи 34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</w:t>
      </w:r>
      <w:proofErr w:type="gramEnd"/>
      <w:r>
        <w:rPr>
          <w:rFonts w:ascii="Calibri" w:hAnsi="Calibri" w:cs="Calibri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25.11.2013 N </w:t>
      </w:r>
      <w:r>
        <w:rPr>
          <w:rFonts w:ascii="Calibri" w:hAnsi="Calibri" w:cs="Calibri"/>
        </w:rPr>
        <w:lastRenderedPageBreak/>
        <w:t>1063 (далее - Правила).</w:t>
      </w:r>
      <w:proofErr w:type="gramEnd"/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13 статьи 34</w:t>
        </w:r>
      </w:hyperlink>
      <w:r>
        <w:rPr>
          <w:rFonts w:ascii="Calibri" w:hAnsi="Calibri" w:cs="Calibri"/>
        </w:rPr>
        <w:t xml:space="preserve"> Закона о контрактной системе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учитывая, что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размер неустойки (штрафа, пени), а также условие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подлежат включению заказчиком непосредственно в</w:t>
      </w:r>
      <w:proofErr w:type="gramEnd"/>
      <w:r>
        <w:rPr>
          <w:rFonts w:ascii="Calibri" w:hAnsi="Calibri" w:cs="Calibri"/>
        </w:rPr>
        <w:t xml:space="preserve"> проект контракта, прилагаемый к документации о закупке, а при проведении запроса котировок - к извещению о проведении запроса котировок.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изложенного, надлежащим исполнением обязанности заказчика по установлению размеров неустойки целесообразно считать включение в проект контракта: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пени за каждый день просрочки исполнения заказчиком обязательства, предусмотренного контрактом,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штрафа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19" w:history="1">
        <w:r>
          <w:rPr>
            <w:rFonts w:ascii="Calibri" w:hAnsi="Calibri" w:cs="Calibri"/>
            <w:color w:val="0000FF"/>
          </w:rPr>
          <w:t>"г" пункта 5</w:t>
        </w:r>
      </w:hyperlink>
      <w:r>
        <w:rPr>
          <w:rFonts w:ascii="Calibri" w:hAnsi="Calibri" w:cs="Calibri"/>
        </w:rPr>
        <w:t xml:space="preserve"> Правил;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пени за каждый день просрочки исполнения поставщиком (подрядчиком, исполнителем) обязательства, предусмотренного контрактом, путем указания формул и порядка расчета пени, указанных в пунктах 6 - </w:t>
      </w:r>
      <w:hyperlink r:id="rId20" w:history="1">
        <w:r>
          <w:rPr>
            <w:rFonts w:ascii="Calibri" w:hAnsi="Calibri" w:cs="Calibri"/>
            <w:color w:val="0000FF"/>
          </w:rPr>
          <w:t>8 Правил</w:t>
        </w:r>
      </w:hyperlink>
      <w:r>
        <w:rPr>
          <w:rFonts w:ascii="Calibri" w:hAnsi="Calibri" w:cs="Calibri"/>
        </w:rPr>
        <w:t>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штрафа за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контрактом, в размере процента цены контракта, указанного в подпунктах "а" - </w:t>
      </w:r>
      <w:hyperlink r:id="rId21" w:history="1">
        <w:r>
          <w:rPr>
            <w:rFonts w:ascii="Calibri" w:hAnsi="Calibri" w:cs="Calibri"/>
            <w:color w:val="0000FF"/>
          </w:rPr>
          <w:t>"г" пункта 4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подпункты "а" - "г" пунктов 4 и 5 Правил содержат различные размеры штрафа в зависимости от цены контракта. Учитывая, что контракт заключается по цене, предлагаемой участником закупки, но не превышающей начальную (максимальную) цену контракта, заказчикам целесообразно устанавливать в проекте контракта под отлагательным условием все возможные значения размеров штрафа, предусмотренные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для каждого порогового значения цены контракта, за исключением пороговых значений, превышающих начальную (максимальную) цену контракта.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следует учесть, что включение в проект контракта ссылки на </w:t>
      </w:r>
      <w:hyperlink r:id="rId2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вместо установления вышеуказанных размеров штрафа, пени не является надлежащим исполнением обязанности заказчика по установлению размеров неустойки.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Примеры типовых положений, включаемых в проект контракта документации о закупке в целях установления размера неустойки (штрафа, пени), а также условия об уменьшении суммы, подлежащей уплате физическому лицу в случае заключения с ним контракта, на размер налоговых платежей, связанных с оплатой контракта, приведены в </w:t>
      </w:r>
      <w:hyperlink w:anchor="Par3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письму.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ТИПОВЫЕ ПОЛОЖЕНИЯ,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ВКЛЮЧАЕМЫЕ В ПРОЕКТ КОНТРАКТА ДОКУМЕНТАЦИИ О ЗАКУПКЕ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УСТАНОВЛЕНИЯ РАЗМЕРА НЕУСТОЙКИ (ШТРАФА, ПЕНИ),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УСЛОВИЯ ОБ УМЕНЬШЕНИИ СУММЫ, ПОДЛЕЖАЩЕЙ УПЛАТЕ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ФИЗИЧЕСКОМУ ЛИЦУ В СЛУЧАЕ ЗАКЛЮЧЕНИЯ С НИМ КОНТРАКТА,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РАЗМЕР НАЛОГОВЫХ ПЛАТЕЖЕЙ, СВЯЗАННЫХ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ОПЛАТОЙ КОНТРАКТА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(исполнитель, подрядчик) вправе потребовать уплаты неустоек (штрафов, пеней).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ненадлежащего исполнения заказчиком обязательств, предусмотренных Контрактом, за исключением просрочки исполнения обязательств поставщик (исполнитель, подрядчик) вправе взыскать с заказчика штраф в размере &lt;1&gt;: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25.11.2013 N 1063.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2,5 процентов цены контракта в случае, если цена контракта не превышает 3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 процентов цены контракта в случае, если цена контракта составляет от 3 млн. рублей до 50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1,5 процента цены контракта в случае, если цена контракта составляет от 50 млн. рублей до 100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просрочки исполнения поставщиком (исполнителем, подрядчиком) обязательств, предусмотренных контрактом, а также в иных случаях неисполнения или ненадлежащего исполнения поставщиком (исполнителем, подрядчиком) обязательств, предусмотренных контрактом, заказчик направляет поставщику (исполнителю, подрядчику) требование об уплате неустоек (штрафов, пеней).</w:t>
      </w:r>
      <w:proofErr w:type="gramEnd"/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= (Ц - В) x С (где Ц - цена контракта; 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ставки определяется по формуле </w:t>
      </w:r>
      <w:r>
        <w:rPr>
          <w:rFonts w:ascii="Calibri" w:hAnsi="Calibri" w:cs="Calibri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1pt">
            <v:imagedata r:id="rId25" o:title=""/>
          </v:shape>
        </w:pict>
      </w:r>
      <w:r>
        <w:rPr>
          <w:rFonts w:ascii="Calibri" w:hAnsi="Calibri" w:cs="Calibri"/>
        </w:rPr>
        <w:t xml:space="preserve"> (где </w:t>
      </w:r>
      <w:r>
        <w:rPr>
          <w:rFonts w:ascii="Calibri" w:hAnsi="Calibri" w:cs="Calibri"/>
          <w:position w:val="-9"/>
        </w:rPr>
        <w:pict>
          <v:shape id="_x0000_i1026" type="#_x0000_t75" style="width:23.25pt;height:21pt">
            <v:imagedata r:id="rId26" o:title=""/>
          </v:shape>
        </w:pict>
      </w:r>
      <w:r>
        <w:rPr>
          <w:rFonts w:ascii="Calibri" w:hAnsi="Calibri" w:cs="Calibri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50 - 100 процентам, размер ставки определяется за каждый день просрочки и </w:t>
      </w:r>
      <w:r>
        <w:rPr>
          <w:rFonts w:ascii="Calibri" w:hAnsi="Calibri" w:cs="Calibri"/>
        </w:rPr>
        <w:lastRenderedPageBreak/>
        <w:t>принимается равным 0,02 ставки рефинансирования, установленной Центральным банком Российской Федерации на дату уплаты пени.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K, </w:t>
      </w:r>
      <w:proofErr w:type="gramStart"/>
      <w:r>
        <w:rPr>
          <w:rFonts w:ascii="Calibri" w:hAnsi="Calibri" w:cs="Calibri"/>
        </w:rPr>
        <w:t>равном</w:t>
      </w:r>
      <w:proofErr w:type="gramEnd"/>
      <w:r>
        <w:rPr>
          <w:rFonts w:ascii="Calibri" w:hAnsi="Calibri" w:cs="Calibri"/>
        </w:rPr>
        <w:t xml:space="preserve">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поставщик (исполнитель, подрядчик) выплачивает заказчику штраф в размере &lt;1&gt;:</w:t>
      </w:r>
      <w:proofErr w:type="gramEnd"/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25.11.2013 N 1063.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10 процентов цены контракта в случае, если цена контракта не превышает 3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 процентов цены контракта в случае, если цена контракта составляет от 3 млн. рублей до 50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 процент цены контракта в случае, если цена контракта составляет от 50 млн. рублей до 100 млн. рублей;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0,5 процента цены контракта в случае, если цена контракта превышает 100 млн. рублей.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настоящий контракт будет заключен с физическим лицом, сумма, подлежащая уплате такому физическому лицу, уменьшается на размер налоговых платежей, связанных с оплатой контракта.</w:t>
      </w: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EB3" w:rsidRDefault="00B07E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39E9" w:rsidRDefault="00B539E9">
      <w:bookmarkStart w:id="3" w:name="_GoBack"/>
      <w:bookmarkEnd w:id="3"/>
    </w:p>
    <w:sectPr w:rsidR="00B539E9" w:rsidSect="00E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B3"/>
    <w:rsid w:val="00B07EB3"/>
    <w:rsid w:val="00B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CB875291FE409387A6DF13684n00EL" TargetMode="External"/><Relationship Id="rId13" Type="http://schemas.openxmlformats.org/officeDocument/2006/relationships/hyperlink" Target="consultantplus://offline/ref=CDE67022A8C0F99B6649BC44BFA4FEC8FCB875291FE409387A6DF136840EC8A83A36A9E1C2AC54CDn505L" TargetMode="External"/><Relationship Id="rId18" Type="http://schemas.openxmlformats.org/officeDocument/2006/relationships/hyperlink" Target="consultantplus://offline/ref=CDE67022A8C0F99B6649BC44BFA4FEC8FCB875291FE409387A6DF13684n00EL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E67022A8C0F99B6649BC44BFA4FEC8FCBA762619E109387A6DF136840EC8A83A36A9E1C2AD53CDn504L" TargetMode="External"/><Relationship Id="rId7" Type="http://schemas.openxmlformats.org/officeDocument/2006/relationships/hyperlink" Target="consultantplus://offline/ref=CDE67022A8C0F99B6649BC44BFA4FEC8FCB8742F1CE609387A6DF136840EC8A83A36A9E1C2AD52C9n504L" TargetMode="External"/><Relationship Id="rId12" Type="http://schemas.openxmlformats.org/officeDocument/2006/relationships/hyperlink" Target="consultantplus://offline/ref=CDE67022A8C0F99B6649BC44BFA4FEC8FCB875291FE409387A6DF136840EC8A83A36A9E1C2AD57CCn507L" TargetMode="External"/><Relationship Id="rId17" Type="http://schemas.openxmlformats.org/officeDocument/2006/relationships/hyperlink" Target="consultantplus://offline/ref=CDE67022A8C0F99B6649BC44BFA4FEC8FCB875291FE409387A6DF136840EC8A83A36A9E1C2AD57CDn500L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E67022A8C0F99B6649BC44BFA4FEC8FCBA762619E109387A6DF136840EC8A83A36A9E1C2AD53CCn50AL" TargetMode="External"/><Relationship Id="rId20" Type="http://schemas.openxmlformats.org/officeDocument/2006/relationships/hyperlink" Target="consultantplus://offline/ref=CDE67022A8C0F99B6649BC44BFA4FEC8FCBA762619E109387A6DF136840EC8A83A36A9E1C2AD53CFn50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67022A8C0F99B6649BC44BFA4FEC8FCB875291FE409387A6DF13684n00EL" TargetMode="External"/><Relationship Id="rId11" Type="http://schemas.openxmlformats.org/officeDocument/2006/relationships/hyperlink" Target="consultantplus://offline/ref=CDE67022A8C0F99B6649BC44BFA4FEC8FCB875291FE409387A6DF13684n00EL" TargetMode="External"/><Relationship Id="rId24" Type="http://schemas.openxmlformats.org/officeDocument/2006/relationships/hyperlink" Target="consultantplus://offline/ref=CDE67022A8C0F99B6649BC44BFA4FEC8FCBA762619E109387A6DF13684n00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E67022A8C0F99B6649BC44BFA4FEC8FCB875291FE409387A6DF136840EC8A83A36A9E1C2AC54CDn50BL" TargetMode="External"/><Relationship Id="rId23" Type="http://schemas.openxmlformats.org/officeDocument/2006/relationships/hyperlink" Target="consultantplus://offline/ref=CDE67022A8C0F99B6649BC44BFA4FEC8FCBA762619E109387A6DF136840EC8A83A36A9E1C2AD53CCn50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DE67022A8C0F99B6649BC44BFA4FEC8FCB875291FE409387A6DF136840EC8A83A36A9E1C2AD57CCn502L" TargetMode="External"/><Relationship Id="rId19" Type="http://schemas.openxmlformats.org/officeDocument/2006/relationships/hyperlink" Target="consultantplus://offline/ref=CDE67022A8C0F99B6649BC44BFA4FEC8FCBA762619E109387A6DF136840EC8A83A36A9E1C2AD53CEn50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67022A8C0F99B6649BC44BFA4FEC8FCB875291FE409387A6DF13684n00EL" TargetMode="External"/><Relationship Id="rId14" Type="http://schemas.openxmlformats.org/officeDocument/2006/relationships/hyperlink" Target="consultantplus://offline/ref=CDE67022A8C0F99B6649BC44BFA4FEC8FCB875291FE409387A6DF136840EC8A83A36A9E1C2AD57CCn504L" TargetMode="External"/><Relationship Id="rId22" Type="http://schemas.openxmlformats.org/officeDocument/2006/relationships/hyperlink" Target="consultantplus://offline/ref=CDE67022A8C0F99B6649BC44BFA4FEC8FCBA762619E109387A6DF136840EC8A83A36A9E1C2AD53CCn50AL" TargetMode="External"/><Relationship Id="rId27" Type="http://schemas.openxmlformats.org/officeDocument/2006/relationships/hyperlink" Target="consultantplus://offline/ref=CDE67022A8C0F99B6649BC44BFA4FEC8FCBA762619E109387A6DF13684n0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2015-06-17T11:52:00Z</dcterms:created>
  <dcterms:modified xsi:type="dcterms:W3CDTF">2015-06-17T11:53:00Z</dcterms:modified>
</cp:coreProperties>
</file>